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55" w:rsidRPr="00C531DB" w:rsidRDefault="00C531DB" w:rsidP="00C531DB">
      <w:pPr>
        <w:pStyle w:val="a3"/>
        <w:spacing w:line="276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C531DB">
        <w:rPr>
          <w:b/>
          <w:sz w:val="26"/>
          <w:szCs w:val="26"/>
        </w:rPr>
        <w:t>Уровень заработной платы в 1 полугодии 2020 г.</w:t>
      </w:r>
    </w:p>
    <w:p w:rsidR="00D50F55" w:rsidRDefault="00D50F55" w:rsidP="00D50F55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D50F55" w:rsidRPr="00900EA5" w:rsidRDefault="00D50F55" w:rsidP="00D50F55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00EA5">
        <w:rPr>
          <w:sz w:val="26"/>
          <w:szCs w:val="26"/>
        </w:rPr>
        <w:t>Важнейшей характеристикой уровня жизни населения являются денежные доходы населения, основную часть которых составляет заработная плата.</w:t>
      </w:r>
    </w:p>
    <w:p w:rsidR="00D50F55" w:rsidRPr="00900EA5" w:rsidRDefault="00D50F55" w:rsidP="00D50F55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900EA5">
        <w:rPr>
          <w:sz w:val="26"/>
          <w:szCs w:val="26"/>
        </w:rPr>
        <w:t>На формирование среднего уровня заработной платы в Пензенской области неп</w:t>
      </w:r>
      <w:r w:rsidRPr="00900EA5">
        <w:rPr>
          <w:sz w:val="26"/>
          <w:szCs w:val="26"/>
        </w:rPr>
        <w:t>о</w:t>
      </w:r>
      <w:r w:rsidRPr="00900EA5">
        <w:rPr>
          <w:sz w:val="26"/>
          <w:szCs w:val="26"/>
        </w:rPr>
        <w:t>средственное воздействие оказывает уровень оплаты труда в обрабатывающих произво</w:t>
      </w:r>
      <w:r w:rsidRPr="00900EA5">
        <w:rPr>
          <w:sz w:val="26"/>
          <w:szCs w:val="26"/>
        </w:rPr>
        <w:t>д</w:t>
      </w:r>
      <w:r w:rsidRPr="00900EA5">
        <w:rPr>
          <w:sz w:val="26"/>
          <w:szCs w:val="26"/>
        </w:rPr>
        <w:t>ствах, сельском, лесном хозяйстве, строительстве, оптовой и розничной торговле, где с</w:t>
      </w:r>
      <w:r w:rsidRPr="00900EA5">
        <w:rPr>
          <w:sz w:val="26"/>
          <w:szCs w:val="26"/>
        </w:rPr>
        <w:t>о</w:t>
      </w:r>
      <w:r w:rsidRPr="00900EA5">
        <w:rPr>
          <w:sz w:val="26"/>
          <w:szCs w:val="26"/>
        </w:rPr>
        <w:t>средоточена основная доля (42,2%) занятых в экономике области.</w:t>
      </w:r>
    </w:p>
    <w:p w:rsidR="00D50F55" w:rsidRDefault="00D50F55" w:rsidP="00D50F55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D50F55">
        <w:rPr>
          <w:sz w:val="26"/>
          <w:szCs w:val="26"/>
        </w:rPr>
        <w:t xml:space="preserve">Среднемесячная начисленная заработная плата работников организаций </w:t>
      </w:r>
      <w:r w:rsidRPr="00D50F55">
        <w:rPr>
          <w:sz w:val="26"/>
          <w:szCs w:val="26"/>
        </w:rPr>
        <w:t xml:space="preserve">Пензенской области </w:t>
      </w:r>
      <w:r w:rsidRPr="00D50F55">
        <w:rPr>
          <w:sz w:val="26"/>
          <w:szCs w:val="26"/>
        </w:rPr>
        <w:t>за</w:t>
      </w:r>
      <w:r w:rsidRPr="00D50F55">
        <w:rPr>
          <w:sz w:val="26"/>
          <w:szCs w:val="26"/>
          <w:lang w:val="en-US"/>
        </w:rPr>
        <w:t> </w:t>
      </w:r>
      <w:r w:rsidRPr="00D50F55">
        <w:rPr>
          <w:sz w:val="26"/>
          <w:szCs w:val="26"/>
        </w:rPr>
        <w:t xml:space="preserve">январь-июнь 2020 года составила </w:t>
      </w:r>
      <w:r w:rsidRPr="00D50F55">
        <w:rPr>
          <w:sz w:val="26"/>
          <w:szCs w:val="26"/>
        </w:rPr>
        <w:t>31840,3 руб. и возросла против января-июня 2019г. на 8,2% (на 2424,0 руб.).</w:t>
      </w:r>
    </w:p>
    <w:p w:rsidR="00D50F55" w:rsidRDefault="00D50F55" w:rsidP="00D50F55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во всех отраслях р</w:t>
      </w:r>
      <w:r w:rsidR="00C531DB">
        <w:rPr>
          <w:sz w:val="26"/>
          <w:szCs w:val="26"/>
        </w:rPr>
        <w:t>е</w:t>
      </w:r>
      <w:r>
        <w:rPr>
          <w:sz w:val="26"/>
          <w:szCs w:val="26"/>
        </w:rPr>
        <w:t xml:space="preserve">гиона наблюдалось увеличение оплаты труда относительно </w:t>
      </w:r>
      <w:r w:rsidR="00C531DB">
        <w:rPr>
          <w:sz w:val="26"/>
          <w:szCs w:val="26"/>
        </w:rPr>
        <w:t xml:space="preserve">1 полугодия прошлого года. Наибольший темп роста заработной платы (120,0%) был отмечен в организациях, занимающихся, добычей полезных ископаемых, самый низкий – в учреждениях </w:t>
      </w:r>
      <w:r w:rsidR="00C531DB" w:rsidRPr="00C531DB">
        <w:rPr>
          <w:sz w:val="26"/>
          <w:szCs w:val="26"/>
        </w:rPr>
        <w:t>в области культуры, спорта, организации досуга и развлечений</w:t>
      </w:r>
      <w:r w:rsidR="00C531DB">
        <w:rPr>
          <w:sz w:val="26"/>
          <w:szCs w:val="26"/>
        </w:rPr>
        <w:t xml:space="preserve"> (99,0%).  </w:t>
      </w:r>
    </w:p>
    <w:sectPr w:rsidR="00D5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5"/>
    <w:rsid w:val="00A15974"/>
    <w:rsid w:val="00C531DB"/>
    <w:rsid w:val="00D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55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0F55"/>
    <w:pPr>
      <w:widowControl/>
      <w:ind w:firstLine="0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50F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55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0F55"/>
    <w:pPr>
      <w:widowControl/>
      <w:ind w:firstLine="0"/>
      <w:jc w:val="lef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50F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Земскова Светлана Владимировна</cp:lastModifiedBy>
  <cp:revision>1</cp:revision>
  <dcterms:created xsi:type="dcterms:W3CDTF">2020-08-24T09:55:00Z</dcterms:created>
  <dcterms:modified xsi:type="dcterms:W3CDTF">2020-08-24T10:15:00Z</dcterms:modified>
</cp:coreProperties>
</file>